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SVEUČILIŠTE U SPLITU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400175"/>
            <wp:effectExtent l="0" t="0" r="0" b="0"/>
            <wp:docPr id="1" name="image1.jpg" descr="https://www.ffst.unist.hr/images/50011740/fflogo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ffst.unist.hr/images/50011740/fflogo15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keepNext/>
        <w:keepLines/>
        <w:spacing w:after="0"/>
        <w:ind w:left="7080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keepNext/>
        <w:keepLines/>
        <w:spacing w:after="0" w:line="360" w:lineRule="auto"/>
        <w:ind w:left="7080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E04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PROJEDLOG PRAVILNIKA </w:t>
      </w:r>
    </w:p>
    <w:p w:rsidR="004611F2" w:rsidRDefault="00E04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ORGANIZACIJI RADA</w:t>
      </w:r>
    </w:p>
    <w:p w:rsidR="004611F2" w:rsidRDefault="00E048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TRANSDISCIPLINARNOG CENTRA ZA PROMICANJE ODRŽIVOG RAZVOJA</w:t>
      </w:r>
    </w:p>
    <w:p w:rsidR="009B2E5E" w:rsidRPr="009B2E5E" w:rsidRDefault="009B2E5E" w:rsidP="009B2E5E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OdRaST</w:t>
      </w:r>
      <w:proofErr w:type="spellEnd"/>
    </w:p>
    <w:p w:rsidR="004611F2" w:rsidRDefault="004611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pBdr>
          <w:bottom w:val="single" w:sz="12" w:space="1" w:color="000000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keepNext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Split, </w:t>
      </w:r>
      <w:r w:rsidR="00C319CA">
        <w:rPr>
          <w:rFonts w:ascii="Times New Roman" w:eastAsia="Times New Roman" w:hAnsi="Times New Roman" w:cs="Times New Roman"/>
          <w:b/>
          <w:sz w:val="24"/>
          <w:szCs w:val="24"/>
        </w:rPr>
        <w:t>studeni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2022. godine</w:t>
      </w: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Temeljem članka 34., stavka 1, točke 10 Statuta Sveučilišta u Splitu, Senata Sveučilišta u Splitu na 45. sjednici održanoj 24. ožujka 2021. donesen je Pravilnik o osnivanju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transdisciplinarnih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centara te Temeljem članka 20. Statuta Filozofskog fakulteta 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Splitu (travanj, 2021.), donosi se 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PRIJEDLOG</w:t>
      </w:r>
    </w:p>
    <w:p w:rsidR="004611F2" w:rsidRDefault="00461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PRAVILNIKA O ORGANIZACIJI RADA</w:t>
      </w:r>
    </w:p>
    <w:p w:rsidR="00514DF8" w:rsidRPr="009B2E5E" w:rsidRDefault="00E04830" w:rsidP="00514DF8">
      <w:pPr>
        <w:pStyle w:val="ListParagraph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TRANSDISCIPLINARNOG CENTRA ZA PROMICANJE ODRŽIVOG RAZVOJA</w:t>
      </w:r>
      <w:r w:rsidR="00514DF8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514DF8">
        <w:rPr>
          <w:rFonts w:ascii="Times New Roman" w:eastAsia="Times New Roman" w:hAnsi="Times New Roman" w:cs="Times New Roman"/>
          <w:b/>
          <w:sz w:val="24"/>
          <w:szCs w:val="24"/>
        </w:rPr>
        <w:t>OdRaST</w:t>
      </w:r>
      <w:proofErr w:type="spellEnd"/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 normiranja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4611F2" w:rsidRDefault="00E048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Ovim Pravilnikom uređuje se ustrojstvo i djelatnost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Transdisciplinarnog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za promicanje održivog razvoja (u daljnjem tekstu: Centar), status i djelatnost Centra, tijela Centra – njihove ovlasti i način odlučivanja te druga pitanja od značenja za djela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tnost i poslovanje Centra. </w:t>
      </w:r>
    </w:p>
    <w:p w:rsidR="004611F2" w:rsidRDefault="004611F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Status Centra 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4611F2" w:rsidRDefault="00E048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Centar je ustrojbena jedinica Filozofskog fakulteta u Splitu (u daljnjem tekstu Fakulteta) koja se bavi znanstvenim, nastavnim i stručnim radom, a uspostavljena je s ciljem provedbe globalnih strategija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održivog razvoja nudeći složena i inovativna rješenja problemima i pitanjima suvremenog života. </w:t>
      </w:r>
    </w:p>
    <w:p w:rsidR="004611F2" w:rsidRDefault="00E048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Edukacijom i istraživačkim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transdisciplinarnim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pristupom promicat će se globalni ciljevi održivog razvoja u svrhu osvješćivanja gospodarskih, ekoloških i soci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jalnih problema među dionicima odgojno-obrazovnog procesa Sveučilišta u Splitu i ostalih Sveučilišta u Republici Hrvatskoj te promoviranja načina integracije i operacionalizacije na lokalnoj i globalnoj razini. </w:t>
      </w:r>
    </w:p>
    <w:p w:rsidR="004611F2" w:rsidRDefault="00E048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Dionici jesu studenti, nastavnici, suradnici, znanstvenici istraživači, stručnjaci različitih profila javnog sektora te šira javnost.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5649" w:rsidRDefault="006D56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5649" w:rsidRDefault="006D56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5649" w:rsidRDefault="006D56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4611F2" w:rsidRDefault="00E048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 pod kojim Centar sudjeluje u pravnom prometu glasi: Sveučilište u Splitu, Filozofski fakultet – Centar za promicanje održivog razvoja</w:t>
      </w:r>
    </w:p>
    <w:p w:rsidR="004611F2" w:rsidRDefault="00E048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Osim punog naziva na hrvatskom jeziku koristi se i naziv na engleskom jeziku koji glasi: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Transdisciplinary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sustainable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development.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Sjedište Centra</w:t>
      </w:r>
    </w:p>
    <w:p w:rsidR="004611F2" w:rsidRDefault="00E048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4.</w:t>
      </w:r>
    </w:p>
    <w:p w:rsidR="004611F2" w:rsidRDefault="00E04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Sjedište Centra je u Splitu, Poljička 35.</w:t>
      </w:r>
    </w:p>
    <w:p w:rsidR="004611F2" w:rsidRDefault="00E04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Poslovno središte Centra je u Splitu, Poljička 35. Osim na adresi središta, aktivnosti Centra mogu se po potrebi provoditi i na drugim lokacijama.</w:t>
      </w:r>
    </w:p>
    <w:p w:rsidR="004611F2" w:rsidRDefault="00E04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Internetska adresa Centra nalazi se pri mrežnoj stranici Fakulteta. 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Djelatnost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4611F2" w:rsidRDefault="00E04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Temeljna svrha Centra je provedba globalnih strategija održivog razvoja nudeći složena i inovativna rješenja problemima i pitanjima suvremenog života. </w:t>
      </w:r>
    </w:p>
    <w:p w:rsidR="004611F2" w:rsidRDefault="00E04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kacijom i istraživačkim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transdisciplinarnim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pristupom promicat će se globalni ciljevi održivog razvoja u svrhu osvješćivanja gospodarskih, ekoloških i socijalnih problema među dionicima odgojno-obrazovnog procesa Sveučilišta u Splitu i ostalih Sveučilišta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Republici Hrvatskoj te promoviranja načina integracije i operacionalizacije na lokalnoj i globalnoj razini., a sve u svrhu postizanja akademskih uspjeha i unaprjeđenja kvalitete života. </w:t>
      </w:r>
    </w:p>
    <w:p w:rsidR="004611F2" w:rsidRDefault="00E048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Posebne djelatnosti Centra su:</w:t>
      </w:r>
    </w:p>
    <w:p w:rsidR="004611F2" w:rsidRDefault="00E048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Obrazovna i informativna djelatnost – organizacija predavanja, tribina, iskustvenih radionica, tečajeva, edukacija, izrada publikacija i informativnih materijala te provođenje drugih oblika edukativnih djelatnosti;</w:t>
      </w:r>
    </w:p>
    <w:p w:rsidR="004611F2" w:rsidRDefault="00E04830">
      <w:pPr>
        <w:numPr>
          <w:ilvl w:val="0"/>
          <w:numId w:val="3"/>
        </w:numPr>
        <w:spacing w:after="0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Istraživačka djelatnost – promicanje glob</w:t>
      </w:r>
      <w:r>
        <w:rPr>
          <w:rFonts w:ascii="Times New Roman" w:eastAsia="Times New Roman" w:hAnsi="Times New Roman" w:cs="Times New Roman"/>
          <w:sz w:val="24"/>
          <w:szCs w:val="24"/>
        </w:rPr>
        <w:t>alni</w:t>
      </w:r>
      <w:r w:rsidR="00C319CA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ciljev</w:t>
      </w:r>
      <w:r w:rsidR="00C319C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održivog razvoja provođenjem istraživanja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transdisciplinarnim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pristupom u svrhu osvješćivanja gospodarskih, ekoloških i socijalnih problema;</w:t>
      </w:r>
    </w:p>
    <w:p w:rsidR="004611F2" w:rsidRDefault="00E04830">
      <w:pPr>
        <w:numPr>
          <w:ilvl w:val="0"/>
          <w:numId w:val="3"/>
        </w:numPr>
        <w:spacing w:after="0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Organizacijska djelatnost – organiziranje sustava u kojem će biti pohranjeni relevantni materijali korišteni u procesu savjetovanja, arhiviranje relevantnih dokumenata i druge povezane aktivnosti.</w:t>
      </w:r>
    </w:p>
    <w:p w:rsidR="004611F2" w:rsidRDefault="004611F2">
      <w:pPr>
        <w:spacing w:after="0"/>
        <w:ind w:hanging="2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ind w:hanging="27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:rsidR="004611F2" w:rsidRDefault="00E048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Djelatnosti Centra ostvaruju se putem edukativni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h, istraživačkih i organizacijskih aktivnosti koje u pravilu realiziraju članovi Centra. Iznimno, na poziv voditelja, neke od aktivnosti mogu obavljati i osobe koje nisu članovi Centra.</w:t>
      </w:r>
    </w:p>
    <w:p w:rsidR="004611F2" w:rsidRDefault="00E048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 Centra mogu biti zaposlenici (zaposleni u znanstveno-nastavnom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zvanju), doktorandi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poslijedoktorandi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vanjski suradnici Fakulteta različitih profila koji su završili dodiplomski ili diplomski sveučilišni studij, kao i nastavnici s drugih sastavnica Sveučilišta te međunarodno priznati znanstvenici</w:t>
      </w:r>
    </w:p>
    <w:p w:rsidR="004611F2" w:rsidRDefault="00E048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</w:t>
      </w:r>
      <w:proofErr w:type="spellEnd"/>
      <w:r w:rsidR="00C319CA">
        <w:rPr>
          <w:rFonts w:ascii="Times New Roman" w:eastAsia="Times New Roman" w:hAnsi="Times New Roman" w:cs="Times New Roman"/>
          <w:color w:val="000000"/>
          <w:sz w:val="24"/>
          <w:szCs w:val="24"/>
        </w:rPr>
        <w:t>/vi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r w:rsidR="00C319CA">
        <w:rPr>
          <w:rFonts w:ascii="Times New Roman" w:eastAsia="Times New Roman" w:hAnsi="Times New Roman" w:cs="Times New Roman"/>
          <w:color w:val="000000"/>
          <w:sz w:val="24"/>
          <w:szCs w:val="24"/>
        </w:rPr>
        <w:t>/mogu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biti i stručna/e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osoba/e zadužena/e za održavanje web stranice Centra, administrativne i organizacijske poslove, pripremu elektroničnih i pisanih materijala</w:t>
      </w:r>
    </w:p>
    <w:p w:rsidR="004611F2" w:rsidRDefault="00E0483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Članom Centra se smatra svaki zaposlenik Fakulteta koji ispunjava uvjete iz stavaka 2. i 3. ovog članka, ako je tijekom tekuće akademske godine dao privolu za aktivno sudjelovanje u radu Centra.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Tijela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4611F2" w:rsidRDefault="00E04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Centar ima voditelja, zamjenika vodi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telja, vijeće, tajnicu i koordinatora individualnog savjetovanja. </w:t>
      </w:r>
    </w:p>
    <w:p w:rsidR="004611F2" w:rsidRDefault="00E0483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obavljanje djelatnosti Centra koriste se svi kadrovski i tehnički resursi Fakulteta.</w:t>
      </w:r>
    </w:p>
    <w:p w:rsidR="004611F2" w:rsidRDefault="00E048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Voditelj Centra može imenovati stalna i povremena povjerenstva za obradu pojedinih pitanja, podnošenj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prijedloga ili obavljanje poslova iz svog djelokruga.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Voditelj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:rsidR="004611F2" w:rsidRDefault="00E048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Centar predstavlja i zastupa voditelj.</w:t>
      </w:r>
    </w:p>
    <w:p w:rsidR="004611F2" w:rsidRDefault="00E048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Voditelja Centra imenuje dekan Fakulteta, na prijedlog vijeća Centra te uz prethodno potvrdno mišljenje Fakultetskog vijeća, na mandat utvrđen sukladno odredbama Statuta Fakulteta. </w:t>
      </w:r>
    </w:p>
    <w:p w:rsidR="004611F2" w:rsidRDefault="00E048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Voditelj Centra imenuje se iz reda članova Centra u znanstveno-nastavnim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suradničkim zvanjima s postignutim akademskim stupnjem doktora znanosti, a koji su zaposleni na radnim mjestima s punim radnim vremenom i imaju odgovarajuće kompetencije iz područja relevantnih za rad i djelovanje ovog centra.</w:t>
      </w:r>
    </w:p>
    <w:p w:rsidR="004611F2" w:rsidRDefault="00E048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Zamjenika voditelja Centra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imenuje voditelj Centra iz reda članova vijeća Centra, uz prethodno potvrdno mišljenje tog vijeća. Mandat zamjenika voditelja Centra poklapa se s mandatom voditelja Centra.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Obveze i poslovi voditelja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Članak 9.</w:t>
      </w:r>
    </w:p>
    <w:p w:rsidR="004611F2" w:rsidRDefault="00E048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 Centra obvezan je podnositi godišnje izvješće o rezultatima rada vijeću Centra. Izvješće voditelja Centra prihvaćeno od strane vijeća Centra upućuje se Fakultetskom vijeću. </w:t>
      </w:r>
    </w:p>
    <w:p w:rsidR="004611F2" w:rsidRDefault="00E048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Voditelj Centra za svoj rad izravno je odgovoran dekanu Fakulteta. </w:t>
      </w:r>
    </w:p>
    <w:p w:rsidR="004611F2" w:rsidRDefault="00E048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čaju spriječenosti voditelja Centra, poslove voditelja preuzima njegov zamjenik. </w:t>
      </w:r>
    </w:p>
    <w:p w:rsidR="004611F2" w:rsidRDefault="00E048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Poslovi voditelja Centra:</w:t>
      </w:r>
    </w:p>
    <w:p w:rsidR="004611F2" w:rsidRDefault="00E0483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saziva, priprema i vodi sjednice vijeća Centra;</w:t>
      </w:r>
    </w:p>
    <w:p w:rsidR="004611F2" w:rsidRDefault="00E0483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sudjeluje u pripremi relevantnih dokumenata Centra;</w:t>
      </w:r>
    </w:p>
    <w:p w:rsidR="004611F2" w:rsidRDefault="00E0483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brine o organizaciji provedbe aktivnosti Centra;</w:t>
      </w:r>
    </w:p>
    <w:p w:rsidR="004611F2" w:rsidRDefault="00E0483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sudjeluje u korespondenciji s pravnim i fizičkim osobama zainteresiranima za programe Centra;</w:t>
      </w:r>
    </w:p>
    <w:p w:rsidR="004611F2" w:rsidRDefault="00E0483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koordinira rad Centra s ostalim relevantnim jedinicama Fakulteta i Sveučilišta;</w:t>
      </w:r>
    </w:p>
    <w:p w:rsidR="004611F2" w:rsidRDefault="00E04830">
      <w:pPr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inicira i predlaže mjere za unaprjeđivanje rada Centra.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10.</w:t>
      </w:r>
    </w:p>
    <w:p w:rsidR="004611F2" w:rsidRDefault="00E0483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se tijekom provedbe neke aktivnosti Centra ispostavi da daljnja provedba nije moguća, voditelj je o tome dužan pismeno obavijestiti vijeće Centra i dekana Fakulteta.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Razrješenje voditelja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11.</w:t>
      </w:r>
    </w:p>
    <w:p w:rsidR="004611F2" w:rsidRDefault="00E0483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Voditelj Centra može biti razriješen dužnost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 prije isteka mandata na koji je biran:</w:t>
      </w:r>
    </w:p>
    <w:p w:rsidR="004611F2" w:rsidRDefault="00E04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osobni zahtjev;</w:t>
      </w:r>
    </w:p>
    <w:p w:rsidR="004611F2" w:rsidRDefault="00E04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izgubi status zaposlenika Fakulteta</w:t>
      </w:r>
    </w:p>
    <w:p w:rsidR="004611F2" w:rsidRDefault="00E04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ne ispunjava dužnosti voditelja Centra;</w:t>
      </w:r>
    </w:p>
    <w:p w:rsidR="004611F2" w:rsidRDefault="00E04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svojim radom povrijedi zakonske propise, odredbe ovog pravilnika i drugih općih akata Fakulteta.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Vijeće Centra 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:rsidR="004611F2" w:rsidRDefault="00E048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Vijeće Centra čine: voditelj Centra, zamjenik voditelja Centra, prodekan za nastavu i studentska pitanja koji je po funkciji član vijeća Centra te svi članovi Centra koji su u statusu zaposlenika Fakulteta i dva člana Centra koji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predstavljaju vanjske suradnike. </w:t>
      </w:r>
    </w:p>
    <w:p w:rsidR="004611F2" w:rsidRDefault="00E0483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Članove Centra koji predstavljaju vanjske suradnike imenuje voditelj Centra uz suglasnost članova vijeća Centra koji su u statusu zaposlenika Fakulteta. 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 Centra radi na sjednicama vijeća Centra.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 Centra održava sjednice po potrebi, a najmanje jedanput godišnje.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Sjednice vijeća Centra mogu se održavati u sjedištu Centra ili elektroničkim putem, ovisno o razlogu sazivanja sjednice, a prema procjeni voditelja Centra. 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sjednicama vijeća Centra vodi se zapisnik, a ovjereni primjerak zapisnika pohranjuje se u arhivi Centra.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 Centra razmatra sva pitanja koja se tiču stručnog, organizacijskog i financijskog poslovanja Centra.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 Centra predlaže donošenje općih 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i provedbenih propisa potrebne za djelovanje Centra.</w:t>
      </w:r>
    </w:p>
    <w:p w:rsidR="004611F2" w:rsidRDefault="00E048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Vijeće Centra može pravovaljano odlučivati ako je na sjednici prisutna barem polovina članova vijeća, a odluke se donose većinom glasova svih prisutnih članova.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Financiranje rada Centra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Djelatnosti Centra mogu se financirati iz sredstava Fakulteta, sredstava programskih ugovora, prijavljenih projekata, sponzorstava i donacija te iz ostalih izvora sukladno važećim propisima.  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Raspolaganje opremom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 oprema nabavljena za potrebe Centra postaje vlasništvo Fakulteta i služi za daljnje aktivnosti Fakulteta.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Obveze Centra prema Fakultetu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:rsidR="004611F2" w:rsidRDefault="00E048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Članovi Centra dužni su djelovati u skladu sa Statutom Fakulteta, odredbama ovog Pravilnika, tradicijom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Fakulteta te raditi na širenju njegovog ugleda.</w:t>
      </w:r>
    </w:p>
    <w:p w:rsidR="004611F2" w:rsidRDefault="00E048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Voditelj Centra dužan je na kraju svake akademske godine Fakultetskom vijeću dostaviti pisano izvješće o radu Centra.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Obveze Fakulteta prema Centru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Članak 17. </w:t>
      </w: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Fakultet je dužan:</w:t>
      </w:r>
    </w:p>
    <w:p w:rsidR="004611F2" w:rsidRDefault="00E04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osigurati prostor za rad Centra; </w:t>
      </w:r>
    </w:p>
    <w:p w:rsidR="004611F2" w:rsidRDefault="00E04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osigurati nužnu administrativno-logističku podršku za obavljanje poslova za potrebe Centra;</w:t>
      </w:r>
    </w:p>
    <w:p w:rsidR="004611F2" w:rsidRDefault="00E048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omogućiti izradu mrežne stranice Centra povezane sa službenim mrežnim stranicama Fakulteta.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Prijelazne i završne odredbe</w:t>
      </w: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tumačenje i pojašnjenje odredaba ovog Pravilnika ovlašteno je Fakultetsko vijeće.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19.</w:t>
      </w: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pravilnik stupa na snagu osmog dana od dana objavljivanja na mrežnim stranicama Fakulteta. </w:t>
      </w:r>
    </w:p>
    <w:p w:rsidR="004611F2" w:rsidRDefault="004611F2">
      <w:pPr>
        <w:widowControl w:val="0"/>
        <w:spacing w:after="0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widowControl w:val="0"/>
        <w:spacing w:after="0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:rsidR="004611F2" w:rsidRDefault="00E04830">
      <w:pPr>
        <w:widowControl w:val="0"/>
        <w:spacing w:after="0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4611F2" w:rsidRDefault="00E04830">
      <w:pPr>
        <w:widowControl w:val="0"/>
        <w:spacing w:after="0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Split, </w:t>
      </w:r>
      <w:bookmarkStart w:id="3" w:name="_Hlk118902085"/>
      <w:r w:rsidR="00C319CA" w:rsidRPr="00C319C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319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19CA" w:rsidRPr="00C319CA">
        <w:rPr>
          <w:rFonts w:ascii="Times New Roman" w:eastAsia="Times New Roman" w:hAnsi="Times New Roman" w:cs="Times New Roman"/>
          <w:sz w:val="24"/>
          <w:szCs w:val="24"/>
        </w:rPr>
        <w:t>studenoga</w:t>
      </w:r>
      <w:r w:rsidRPr="00C31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eastAsia="Times New Roman" w:hAnsi="Times New Roman" w:cs="Times New Roman"/>
          <w:sz w:val="24"/>
          <w:szCs w:val="24"/>
        </w:rPr>
        <w:t>2022. godine</w:t>
      </w:r>
    </w:p>
    <w:p w:rsidR="004611F2" w:rsidRDefault="00E04830">
      <w:pPr>
        <w:spacing w:after="0"/>
        <w:ind w:left="2890" w:right="-15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DEKANICA </w:t>
      </w:r>
    </w:p>
    <w:p w:rsidR="004611F2" w:rsidRDefault="004611F2">
      <w:pPr>
        <w:spacing w:after="0"/>
        <w:ind w:left="2890" w:right="-15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ind w:left="5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Vickov</w:t>
      </w:r>
      <w:proofErr w:type="spellEnd"/>
    </w:p>
    <w:p w:rsidR="004611F2" w:rsidRDefault="00461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Ovaj Pravilnik objavljen je na službenim mrežnim stranicama Filozofskog fakulteta u Splitu dana </w:t>
      </w:r>
      <w:r w:rsidR="00C319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xx </w:t>
      </w:r>
      <w:r w:rsidR="00C319CA" w:rsidRPr="00C319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studenoga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2022. godine te stupa na snagu dana </w:t>
      </w:r>
      <w:r w:rsidR="00C319CA">
        <w:rPr>
          <w:rFonts w:ascii="Times New Roman" w:eastAsia="Times New Roman" w:hAnsi="Times New Roman" w:cs="Times New Roman"/>
          <w:sz w:val="24"/>
          <w:szCs w:val="24"/>
        </w:rPr>
        <w:t xml:space="preserve">xx </w:t>
      </w:r>
      <w:r w:rsidR="00C319CA" w:rsidRPr="00C319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studenoga </w:t>
      </w:r>
      <w:r>
        <w:rPr>
          <w:rFonts w:ascii="Times New Roman" w:eastAsia="Times New Roman" w:hAnsi="Times New Roman" w:cs="Times New Roman"/>
          <w:sz w:val="24"/>
          <w:szCs w:val="24"/>
        </w:rPr>
        <w:t>2022. godine.</w:t>
      </w:r>
    </w:p>
    <w:p w:rsidR="004611F2" w:rsidRDefault="00461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TAJNICA </w:t>
      </w:r>
    </w:p>
    <w:p w:rsidR="004611F2" w:rsidRDefault="00461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4611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11F2" w:rsidRDefault="00E04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Kuzmanić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1F2" w:rsidRDefault="004611F2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11F2" w:rsidRDefault="004611F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1F2">
      <w:footerReference w:type="default" r:id="rId8"/>
      <w:pgSz w:w="12240" w:h="15840"/>
      <w:pgMar w:top="1418" w:right="1417" w:bottom="170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30" w:rsidRDefault="00E04830">
      <w:pPr>
        <w:spacing w:after="0" w:line="240" w:lineRule="auto"/>
      </w:pPr>
      <w:r>
        <w:separator/>
      </w:r>
    </w:p>
  </w:endnote>
  <w:endnote w:type="continuationSeparator" w:id="0">
    <w:p w:rsidR="00E04830" w:rsidRDefault="00E0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1F2" w:rsidRDefault="00E04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319CA">
      <w:rPr>
        <w:color w:val="000000"/>
      </w:rPr>
      <w:fldChar w:fldCharType="separate"/>
    </w:r>
    <w:r w:rsidR="00C319CA">
      <w:rPr>
        <w:noProof/>
        <w:color w:val="000000"/>
      </w:rPr>
      <w:t>2</w:t>
    </w:r>
    <w:r>
      <w:rPr>
        <w:color w:val="000000"/>
      </w:rPr>
      <w:fldChar w:fldCharType="end"/>
    </w:r>
  </w:p>
  <w:p w:rsidR="004611F2" w:rsidRDefault="004611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30" w:rsidRDefault="00E04830">
      <w:pPr>
        <w:spacing w:after="0" w:line="240" w:lineRule="auto"/>
      </w:pPr>
      <w:r>
        <w:separator/>
      </w:r>
    </w:p>
  </w:footnote>
  <w:footnote w:type="continuationSeparator" w:id="0">
    <w:p w:rsidR="00E04830" w:rsidRDefault="00E0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5CE"/>
    <w:multiLevelType w:val="multilevel"/>
    <w:tmpl w:val="7A7427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F4A"/>
    <w:multiLevelType w:val="multilevel"/>
    <w:tmpl w:val="8AA2EB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6C0FEE"/>
    <w:multiLevelType w:val="multilevel"/>
    <w:tmpl w:val="AEA223C2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3300D"/>
    <w:multiLevelType w:val="multilevel"/>
    <w:tmpl w:val="43EC166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6E4D"/>
    <w:multiLevelType w:val="multilevel"/>
    <w:tmpl w:val="9F7CD7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(%3)"/>
      <w:lvlJc w:val="left"/>
      <w:pPr>
        <w:ind w:left="2700" w:hanging="360"/>
      </w:p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B02D5"/>
    <w:multiLevelType w:val="multilevel"/>
    <w:tmpl w:val="9EC80ABA"/>
    <w:lvl w:ilvl="0">
      <w:start w:val="1"/>
      <w:numFmt w:val="decimal"/>
      <w:lvlText w:val="(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D2159BB"/>
    <w:multiLevelType w:val="multilevel"/>
    <w:tmpl w:val="31B2061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5E4F"/>
    <w:multiLevelType w:val="multilevel"/>
    <w:tmpl w:val="885A847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0B43"/>
    <w:multiLevelType w:val="hybridMultilevel"/>
    <w:tmpl w:val="05D07516"/>
    <w:lvl w:ilvl="0" w:tplc="804078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A100071"/>
    <w:multiLevelType w:val="multilevel"/>
    <w:tmpl w:val="518CCD9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05F5E"/>
    <w:multiLevelType w:val="multilevel"/>
    <w:tmpl w:val="BFE2E37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44EF4"/>
    <w:multiLevelType w:val="multilevel"/>
    <w:tmpl w:val="6308C1D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47F04"/>
    <w:multiLevelType w:val="multilevel"/>
    <w:tmpl w:val="360273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(%3)"/>
      <w:lvlJc w:val="left"/>
      <w:pPr>
        <w:ind w:left="2700" w:hanging="36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E1D45"/>
    <w:multiLevelType w:val="multilevel"/>
    <w:tmpl w:val="52586DB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A496C"/>
    <w:multiLevelType w:val="multilevel"/>
    <w:tmpl w:val="FFD88A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E32133"/>
    <w:multiLevelType w:val="multilevel"/>
    <w:tmpl w:val="CA5A7EC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3758"/>
    <w:multiLevelType w:val="multilevel"/>
    <w:tmpl w:val="D9A6409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76976"/>
    <w:multiLevelType w:val="multilevel"/>
    <w:tmpl w:val="47D082B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9"/>
  </w:num>
  <w:num w:numId="10">
    <w:abstractNumId w:val="16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F2"/>
    <w:rsid w:val="004611F2"/>
    <w:rsid w:val="00514DF8"/>
    <w:rsid w:val="006D5649"/>
    <w:rsid w:val="009B2E5E"/>
    <w:rsid w:val="00C319CA"/>
    <w:rsid w:val="00E0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ABFB"/>
  <w15:docId w15:val="{1906282B-2527-4CD3-8269-F35854B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1317</Words>
  <Characters>8391</Characters>
  <Application>Microsoft Office Word</Application>
  <DocSecurity>0</DocSecurity>
  <Lines>246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2022-11-09T15:02:00Z</dcterms:created>
  <dcterms:modified xsi:type="dcterms:W3CDTF">2022-11-09T15:13:00Z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236e11522d3293ce2f3df3ee7e65343261c029aa0716380fedecef879eaa91d0</vt:lpwstr>
  </property>
</Properties>
</file>